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2F951" w14:textId="117F3F90" w:rsidR="000110F9" w:rsidRPr="00EC7362" w:rsidRDefault="000110F9" w:rsidP="000110F9">
      <w:pPr>
        <w:spacing w:line="240" w:lineRule="auto"/>
        <w:jc w:val="right"/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</w:pPr>
      <w:proofErr w:type="spellStart"/>
      <w:r w:rsidRPr="00EC7362"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  <w:t>Pielikums</w:t>
      </w:r>
      <w:proofErr w:type="spellEnd"/>
      <w:r w:rsidRPr="00EC7362"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  <w:t xml:space="preserve"> Nr.</w:t>
      </w:r>
      <w:r w:rsidR="00431155"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  <w:t>3</w:t>
      </w:r>
    </w:p>
    <w:p w14:paraId="6DB368AC" w14:textId="77777777" w:rsidR="000110F9" w:rsidRDefault="000110F9" w:rsidP="000110F9">
      <w:pPr>
        <w:spacing w:line="240" w:lineRule="auto"/>
        <w:jc w:val="right"/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</w:pPr>
      <w:proofErr w:type="spellStart"/>
      <w:r w:rsidRPr="00EC7362"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  <w:t>Cenu</w:t>
      </w:r>
      <w:proofErr w:type="spellEnd"/>
      <w:r w:rsidRPr="00EC7362"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  <w:t xml:space="preserve"> </w:t>
      </w:r>
      <w:proofErr w:type="spellStart"/>
      <w:r w:rsidRPr="00EC7362"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  <w:t>aptaujas</w:t>
      </w:r>
      <w:proofErr w:type="spellEnd"/>
      <w:r w:rsidRPr="00EC7362"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  <w:t xml:space="preserve"> </w:t>
      </w:r>
      <w:proofErr w:type="spellStart"/>
      <w:r w:rsidRPr="00EC7362"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  <w:t>nolikumam</w:t>
      </w:r>
      <w:proofErr w:type="spellEnd"/>
    </w:p>
    <w:p w14:paraId="16C37CEE" w14:textId="77777777" w:rsidR="000110F9" w:rsidRPr="00975808" w:rsidRDefault="000110F9" w:rsidP="000110F9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</w:pPr>
      <w:bookmarkStart w:id="0" w:name="_Hlk65592290"/>
      <w:r w:rsidRPr="00975808"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 xml:space="preserve">“Daudzdzīvokļu dzīvojamās mājas </w:t>
      </w:r>
    </w:p>
    <w:p w14:paraId="649C8668" w14:textId="25EB47A7" w:rsidR="000110F9" w:rsidRDefault="000110F9" w:rsidP="000110F9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</w:pPr>
      <w:r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>Pilsētas bulvārī 5</w:t>
      </w:r>
      <w:r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 xml:space="preserve">, </w:t>
      </w:r>
      <w:r w:rsidRPr="00975808"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 xml:space="preserve">Alūksnē, Alūksnes </w:t>
      </w:r>
    </w:p>
    <w:p w14:paraId="63DD3CB7" w14:textId="77777777" w:rsidR="000110F9" w:rsidRPr="00975808" w:rsidRDefault="000110F9" w:rsidP="000110F9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</w:pPr>
      <w:r w:rsidRPr="00975808"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>novadā, tehniskās apsekošanas</w:t>
      </w:r>
    </w:p>
    <w:p w14:paraId="396F18C4" w14:textId="77777777" w:rsidR="000110F9" w:rsidRPr="00975808" w:rsidRDefault="000110F9" w:rsidP="000110F9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</w:pPr>
      <w:r w:rsidRPr="00975808"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 xml:space="preserve"> atzinuma un </w:t>
      </w:r>
      <w:proofErr w:type="spellStart"/>
      <w:r w:rsidRPr="00975808"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>energoaudita</w:t>
      </w:r>
      <w:proofErr w:type="spellEnd"/>
      <w:r w:rsidRPr="00975808"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 xml:space="preserve"> izstrāde”</w:t>
      </w:r>
    </w:p>
    <w:bookmarkEnd w:id="0"/>
    <w:p w14:paraId="7615DA56" w14:textId="19313F1D" w:rsidR="000110F9" w:rsidRPr="00975808" w:rsidRDefault="000110F9" w:rsidP="000110F9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</w:pPr>
      <w:r w:rsidRPr="00975808"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>Identifikācijas Nr. ALNA/2023/</w:t>
      </w:r>
      <w:r>
        <w:rPr>
          <w:rFonts w:ascii="Times New Roman" w:hAnsi="Times New Roman"/>
          <w:bCs/>
          <w:i/>
          <w:iCs/>
          <w:sz w:val="24"/>
          <w:szCs w:val="24"/>
          <w:lang w:val="lv-LV" w:eastAsia="x-none"/>
        </w:rPr>
        <w:t>15</w:t>
      </w:r>
    </w:p>
    <w:p w14:paraId="3F660BDB" w14:textId="77777777" w:rsidR="000110F9" w:rsidRPr="00EC7362" w:rsidRDefault="000110F9" w:rsidP="000110F9">
      <w:pPr>
        <w:spacing w:line="240" w:lineRule="auto"/>
        <w:jc w:val="right"/>
        <w:rPr>
          <w:rFonts w:ascii="Times New Roman" w:eastAsia="Times New Roman" w:hAnsi="Times New Roman"/>
          <w:bCs/>
          <w:i/>
          <w:iCs/>
          <w:sz w:val="24"/>
          <w:szCs w:val="24"/>
          <w:lang w:eastAsia="lv-LV"/>
        </w:rPr>
      </w:pPr>
    </w:p>
    <w:p w14:paraId="48E198B7" w14:textId="77777777" w:rsidR="000110F9" w:rsidRPr="00E76810" w:rsidRDefault="000110F9" w:rsidP="000110F9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11AC7B40" w14:textId="77777777" w:rsidR="000110F9" w:rsidRPr="00E76810" w:rsidRDefault="000110F9" w:rsidP="000110F9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Darba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uzdevums</w:t>
      </w:r>
      <w:proofErr w:type="spellEnd"/>
    </w:p>
    <w:p w14:paraId="210106C4" w14:textId="77777777" w:rsidR="000110F9" w:rsidRDefault="000110F9" w:rsidP="000110F9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>energoaudita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izstrādei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daudzdzīvokļu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dzīvojamai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mājai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</w:p>
    <w:p w14:paraId="3F6D4FBD" w14:textId="08D67C65" w:rsidR="000110F9" w:rsidRPr="00E76810" w:rsidRDefault="000110F9" w:rsidP="000110F9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>Pilsētas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>bulvārī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5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>Alūksnē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, Alūksnes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>novadā</w:t>
      </w:r>
      <w:proofErr w:type="spellEnd"/>
    </w:p>
    <w:p w14:paraId="5F98EAE3" w14:textId="77777777" w:rsidR="000110F9" w:rsidRPr="00E76810" w:rsidRDefault="000110F9" w:rsidP="000110F9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0877EF85" w14:textId="77777777" w:rsidR="000110F9" w:rsidRPr="00E76810" w:rsidRDefault="000110F9" w:rsidP="000110F9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2001"/>
        <w:gridCol w:w="6931"/>
      </w:tblGrid>
      <w:tr w:rsidR="000110F9" w:rsidRPr="00E76810" w14:paraId="692AF339" w14:textId="77777777" w:rsidTr="00D018C4">
        <w:trPr>
          <w:tblHeader/>
        </w:trPr>
        <w:tc>
          <w:tcPr>
            <w:tcW w:w="603" w:type="dxa"/>
            <w:shd w:val="pct12" w:color="auto" w:fill="auto"/>
          </w:tcPr>
          <w:p w14:paraId="7C2C67C0" w14:textId="77777777" w:rsidR="000110F9" w:rsidRPr="00E76810" w:rsidRDefault="000110F9" w:rsidP="00D018C4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7681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Nr.</w:t>
            </w:r>
          </w:p>
          <w:p w14:paraId="4E9537EC" w14:textId="77777777" w:rsidR="000110F9" w:rsidRPr="00E76810" w:rsidRDefault="000110F9" w:rsidP="00D018C4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E7681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p.k.</w:t>
            </w:r>
            <w:proofErr w:type="spellEnd"/>
          </w:p>
        </w:tc>
        <w:tc>
          <w:tcPr>
            <w:tcW w:w="2001" w:type="dxa"/>
            <w:shd w:val="pct12" w:color="auto" w:fill="auto"/>
          </w:tcPr>
          <w:p w14:paraId="4D8F2649" w14:textId="77777777" w:rsidR="000110F9" w:rsidRPr="00E76810" w:rsidRDefault="000110F9" w:rsidP="00D018C4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E7681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Priekšmets</w:t>
            </w:r>
            <w:proofErr w:type="spellEnd"/>
          </w:p>
        </w:tc>
        <w:tc>
          <w:tcPr>
            <w:tcW w:w="6931" w:type="dxa"/>
            <w:shd w:val="pct12" w:color="auto" w:fill="auto"/>
          </w:tcPr>
          <w:p w14:paraId="07BC984A" w14:textId="77777777" w:rsidR="000110F9" w:rsidRPr="00E76810" w:rsidRDefault="000110F9" w:rsidP="00D018C4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E7681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Nosacījumi</w:t>
            </w:r>
            <w:proofErr w:type="spellEnd"/>
          </w:p>
        </w:tc>
      </w:tr>
      <w:tr w:rsidR="000110F9" w:rsidRPr="00E76810" w14:paraId="28FA4F46" w14:textId="77777777" w:rsidTr="00D018C4">
        <w:tc>
          <w:tcPr>
            <w:tcW w:w="603" w:type="dxa"/>
            <w:shd w:val="clear" w:color="auto" w:fill="auto"/>
          </w:tcPr>
          <w:p w14:paraId="2FC1AF38" w14:textId="77777777" w:rsidR="000110F9" w:rsidRPr="00E76810" w:rsidRDefault="000110F9" w:rsidP="00D018C4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001" w:type="dxa"/>
            <w:shd w:val="clear" w:color="auto" w:fill="auto"/>
          </w:tcPr>
          <w:p w14:paraId="346BC532" w14:textId="77777777" w:rsidR="000110F9" w:rsidRPr="00A07087" w:rsidRDefault="000110F9" w:rsidP="00D018C4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Līguma</w:t>
            </w:r>
            <w:proofErr w:type="spellEnd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priekšmets</w:t>
            </w:r>
            <w:proofErr w:type="spellEnd"/>
          </w:p>
        </w:tc>
        <w:tc>
          <w:tcPr>
            <w:tcW w:w="6931" w:type="dxa"/>
            <w:shd w:val="clear" w:color="auto" w:fill="auto"/>
          </w:tcPr>
          <w:p w14:paraId="2578DE71" w14:textId="5686420B" w:rsidR="000110F9" w:rsidRPr="00E76810" w:rsidRDefault="000110F9" w:rsidP="00D018C4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</w:t>
            </w:r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audzdzīvokļu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dzīvojam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ās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māj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Pilsētas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bulvārī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Alūksnē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, Alūksnes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novad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,</w:t>
            </w:r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</w:t>
            </w:r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nergoaudita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sagatavošana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110F9" w:rsidRPr="00E76810" w14:paraId="2109C3A4" w14:textId="77777777" w:rsidTr="00D018C4">
        <w:tc>
          <w:tcPr>
            <w:tcW w:w="603" w:type="dxa"/>
            <w:shd w:val="clear" w:color="auto" w:fill="auto"/>
          </w:tcPr>
          <w:p w14:paraId="25BFE914" w14:textId="77777777" w:rsidR="000110F9" w:rsidRPr="00E76810" w:rsidRDefault="000110F9" w:rsidP="00D018C4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001" w:type="dxa"/>
            <w:shd w:val="clear" w:color="auto" w:fill="auto"/>
          </w:tcPr>
          <w:p w14:paraId="4E5D6407" w14:textId="77777777" w:rsidR="000110F9" w:rsidRPr="00A07087" w:rsidRDefault="000110F9" w:rsidP="00D018C4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Būves</w:t>
            </w:r>
            <w:proofErr w:type="spellEnd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raksturojums</w:t>
            </w:r>
            <w:proofErr w:type="spellEnd"/>
          </w:p>
        </w:tc>
        <w:tc>
          <w:tcPr>
            <w:tcW w:w="6931" w:type="dxa"/>
            <w:shd w:val="clear" w:color="auto" w:fill="auto"/>
          </w:tcPr>
          <w:p w14:paraId="6FD3507C" w14:textId="77777777" w:rsidR="000110F9" w:rsidRPr="00E76810" w:rsidRDefault="000110F9" w:rsidP="00D018C4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1122-triju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vai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vairāku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dzīvokļu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māja</w:t>
            </w:r>
            <w:proofErr w:type="spellEnd"/>
          </w:p>
          <w:p w14:paraId="18C38D20" w14:textId="26D9D755" w:rsidR="000110F9" w:rsidRPr="00E76810" w:rsidRDefault="000110F9" w:rsidP="00D018C4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Būves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kadastra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apzīmējums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44371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3601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022 3424 001</w:t>
            </w:r>
          </w:p>
        </w:tc>
      </w:tr>
      <w:tr w:rsidR="000110F9" w:rsidRPr="00E76810" w14:paraId="5FBEBCAA" w14:textId="77777777" w:rsidTr="00D018C4">
        <w:tc>
          <w:tcPr>
            <w:tcW w:w="603" w:type="dxa"/>
            <w:shd w:val="clear" w:color="auto" w:fill="auto"/>
          </w:tcPr>
          <w:p w14:paraId="0EA33B34" w14:textId="77777777" w:rsidR="000110F9" w:rsidRPr="00E76810" w:rsidRDefault="000110F9" w:rsidP="00D018C4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01" w:type="dxa"/>
            <w:shd w:val="clear" w:color="auto" w:fill="auto"/>
          </w:tcPr>
          <w:p w14:paraId="2722FE74" w14:textId="77777777" w:rsidR="000110F9" w:rsidRPr="00A07087" w:rsidRDefault="000110F9" w:rsidP="00D018C4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Darba</w:t>
            </w:r>
            <w:proofErr w:type="spellEnd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uzdevuma</w:t>
            </w:r>
            <w:proofErr w:type="spellEnd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mērķis</w:t>
            </w:r>
            <w:proofErr w:type="spellEnd"/>
          </w:p>
        </w:tc>
        <w:tc>
          <w:tcPr>
            <w:tcW w:w="6931" w:type="dxa"/>
            <w:shd w:val="clear" w:color="auto" w:fill="auto"/>
          </w:tcPr>
          <w:p w14:paraId="04886357" w14:textId="77777777" w:rsidR="000110F9" w:rsidRPr="00E76810" w:rsidRDefault="000110F9" w:rsidP="00D018C4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Noskaidrot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dzīvojamās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ēkas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siltuma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zuduma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vietas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siltumenerģijas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patēriņu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nepieciešamos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darbus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ēkas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energoefektivitātes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paaugstināšanai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  <w:p w14:paraId="7F57A0BF" w14:textId="5797C911" w:rsidR="000110F9" w:rsidRPr="00E76810" w:rsidRDefault="000110F9" w:rsidP="00D018C4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Energoaudits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tiks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sniegts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programmā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, kas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apstiprināta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ar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Ministru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kabineta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2022.gada </w:t>
            </w:r>
            <w:proofErr w:type="gram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14.jūlija</w:t>
            </w:r>
            <w:proofErr w:type="gram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noteikumiem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Nr.460 “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Eiropas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Savienības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Atveseļošanas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noturības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mehānisma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plāna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1.2.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reformu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investīciju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virziena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"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Energoefektivitātes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uzlabošana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" 1.2.1.1.i.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investīcijas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"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Daudzdzīvokļu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māju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energoefektivitātes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uzlabošana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pāreja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uz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atjaunojamo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energoresursu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tehnoloģiju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izmantošanu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"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īstenošanas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noteikumi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”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vai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citā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programmā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0110F9" w:rsidRPr="00E76810" w14:paraId="6E03AAA8" w14:textId="77777777" w:rsidTr="00D018C4">
        <w:tc>
          <w:tcPr>
            <w:tcW w:w="603" w:type="dxa"/>
            <w:shd w:val="clear" w:color="auto" w:fill="auto"/>
          </w:tcPr>
          <w:p w14:paraId="3358BA92" w14:textId="77777777" w:rsidR="000110F9" w:rsidRPr="00E76810" w:rsidRDefault="000110F9" w:rsidP="00D018C4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01" w:type="dxa"/>
            <w:shd w:val="clear" w:color="auto" w:fill="auto"/>
          </w:tcPr>
          <w:p w14:paraId="6DFA53B2" w14:textId="77777777" w:rsidR="000110F9" w:rsidRPr="00A07087" w:rsidRDefault="000110F9" w:rsidP="00D018C4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Normatīvi</w:t>
            </w:r>
            <w:proofErr w:type="spellEnd"/>
          </w:p>
        </w:tc>
        <w:tc>
          <w:tcPr>
            <w:tcW w:w="6931" w:type="dxa"/>
            <w:shd w:val="clear" w:color="auto" w:fill="auto"/>
          </w:tcPr>
          <w:p w14:paraId="3769B9A4" w14:textId="77777777" w:rsidR="000110F9" w:rsidRPr="00E76810" w:rsidRDefault="000110F9" w:rsidP="00D018C4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Energoaudits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tā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pielikumi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jāsagatavo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atbilstoši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Ēku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energoefektivitātes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likuma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Ministru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kabineta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2021.gada </w:t>
            </w:r>
            <w:proofErr w:type="gram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8.aprīļa</w:t>
            </w:r>
            <w:proofErr w:type="gram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noteikumu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Nr.222 ”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Ēku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energoefektivitātes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aprēķina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metodes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ēku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energosertifikācijas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noteikumi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”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prasībām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kā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arī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ņemot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vērā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Altum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metodiskos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materiālus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0110F9" w:rsidRPr="00E76810" w14:paraId="4BA17FA4" w14:textId="77777777" w:rsidTr="00D018C4">
        <w:tc>
          <w:tcPr>
            <w:tcW w:w="603" w:type="dxa"/>
            <w:shd w:val="clear" w:color="auto" w:fill="auto"/>
          </w:tcPr>
          <w:p w14:paraId="1DB6E652" w14:textId="77777777" w:rsidR="000110F9" w:rsidRPr="00E76810" w:rsidRDefault="000110F9" w:rsidP="00D018C4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01" w:type="dxa"/>
            <w:shd w:val="clear" w:color="auto" w:fill="auto"/>
          </w:tcPr>
          <w:p w14:paraId="0CAE91DD" w14:textId="77777777" w:rsidR="000110F9" w:rsidRPr="00A07087" w:rsidRDefault="000110F9" w:rsidP="00D018C4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Veicamie</w:t>
            </w:r>
            <w:proofErr w:type="spellEnd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7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darbi</w:t>
            </w:r>
            <w:proofErr w:type="spellEnd"/>
          </w:p>
        </w:tc>
        <w:tc>
          <w:tcPr>
            <w:tcW w:w="6931" w:type="dxa"/>
            <w:shd w:val="clear" w:color="auto" w:fill="auto"/>
          </w:tcPr>
          <w:p w14:paraId="201E75FF" w14:textId="77777777" w:rsidR="000110F9" w:rsidRPr="00E76810" w:rsidRDefault="000110F9" w:rsidP="00D018C4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Veikt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ēkas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energoauditu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sagatavot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atbilstoši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normatīvajiem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aktiem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noteikto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dokumentāciju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tādā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apjomā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kvalitātē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lai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Pasūtītājs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tos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varētu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izmantot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ēkas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atjaunošanas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dokumentācijas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sagatavošanai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darbu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veikšanai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iesniegt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pārskatus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Altum,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rīkot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iepirkumu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procedūras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u.tml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.).</w:t>
            </w:r>
          </w:p>
        </w:tc>
      </w:tr>
      <w:tr w:rsidR="000110F9" w:rsidRPr="00E76810" w14:paraId="04728E46" w14:textId="77777777" w:rsidTr="00D018C4">
        <w:tc>
          <w:tcPr>
            <w:tcW w:w="603" w:type="dxa"/>
            <w:shd w:val="clear" w:color="auto" w:fill="auto"/>
          </w:tcPr>
          <w:p w14:paraId="0DAAA5C6" w14:textId="77777777" w:rsidR="000110F9" w:rsidRPr="00E4600D" w:rsidRDefault="000110F9" w:rsidP="00D018C4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6. </w:t>
            </w:r>
          </w:p>
        </w:tc>
        <w:tc>
          <w:tcPr>
            <w:tcW w:w="2001" w:type="dxa"/>
            <w:shd w:val="clear" w:color="auto" w:fill="auto"/>
          </w:tcPr>
          <w:p w14:paraId="66A665AF" w14:textId="77777777" w:rsidR="000110F9" w:rsidRPr="00A07087" w:rsidRDefault="000110F9" w:rsidP="00D018C4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4600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Dokumenti</w:t>
            </w:r>
            <w:proofErr w:type="spellEnd"/>
          </w:p>
        </w:tc>
        <w:tc>
          <w:tcPr>
            <w:tcW w:w="6931" w:type="dxa"/>
            <w:shd w:val="clear" w:color="auto" w:fill="auto"/>
          </w:tcPr>
          <w:p w14:paraId="1897D2BA" w14:textId="77777777" w:rsidR="000110F9" w:rsidRPr="00DE7C1E" w:rsidRDefault="000110F9" w:rsidP="00D018C4">
            <w:pPr>
              <w:pStyle w:val="Virsraksts3"/>
              <w:keepNext w:val="0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Neatkarīga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eksperta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ēku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energoefektivitātes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jomā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(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energoauditoram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)</w:t>
            </w:r>
            <w:r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jāizstrādā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un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Pasūtītājam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jāiesniedz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:</w:t>
            </w:r>
          </w:p>
          <w:p w14:paraId="137BEF7B" w14:textId="77777777" w:rsidR="000110F9" w:rsidRPr="00DE7C1E" w:rsidRDefault="000110F9" w:rsidP="00D018C4">
            <w:pPr>
              <w:pStyle w:val="Virsraksts3"/>
              <w:keepNext w:val="0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Ēkas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energoaudits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(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ēkas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energosertifikāts</w:t>
            </w:r>
            <w:proofErr w:type="spellEnd"/>
            <w:proofErr w:type="gram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);</w:t>
            </w:r>
            <w:proofErr w:type="gram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</w:p>
          <w:p w14:paraId="149F0738" w14:textId="77777777" w:rsidR="000110F9" w:rsidRPr="00DE7C1E" w:rsidRDefault="000110F9" w:rsidP="00D018C4">
            <w:pPr>
              <w:pStyle w:val="Virsraksts3"/>
              <w:keepNext w:val="0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Pārskats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par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ekonomiski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pamatotiem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energoefektivitāti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uzlabojošiem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pasākumiem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, kuru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īstenošanas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izmaksas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ir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rentablas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paredzamajā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(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plānotajā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)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kalpošanas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>laikā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Cs w:val="24"/>
              </w:rPr>
              <w:t xml:space="preserve">. </w:t>
            </w:r>
          </w:p>
          <w:p w14:paraId="33E4B866" w14:textId="77777777" w:rsidR="000110F9" w:rsidRPr="00DE7C1E" w:rsidRDefault="000110F9" w:rsidP="00D018C4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</w:pPr>
            <w:proofErr w:type="spellStart"/>
            <w:r w:rsidRPr="00DE7C1E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>Pārskats</w:t>
            </w:r>
            <w:proofErr w:type="spellEnd"/>
            <w:r w:rsidRPr="00DE7C1E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 par </w:t>
            </w:r>
            <w:proofErr w:type="spellStart"/>
            <w:r w:rsidRPr="00DE7C1E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>ēkas</w:t>
            </w:r>
            <w:proofErr w:type="spellEnd"/>
            <w:r w:rsidRPr="00DE7C1E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>energoaudita</w:t>
            </w:r>
            <w:proofErr w:type="spellEnd"/>
            <w:r w:rsidRPr="00DE7C1E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>aprēķinos</w:t>
            </w:r>
            <w:proofErr w:type="spellEnd"/>
            <w:r w:rsidRPr="00DE7C1E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>izmantotajām</w:t>
            </w:r>
            <w:proofErr w:type="spellEnd"/>
            <w:r w:rsidRPr="00DE7C1E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>ievaddatu</w:t>
            </w:r>
            <w:proofErr w:type="spellEnd"/>
            <w:r w:rsidRPr="00DE7C1E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7C1E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>vērtībām</w:t>
            </w:r>
            <w:proofErr w:type="spellEnd"/>
            <w:r w:rsidRPr="00DE7C1E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>;</w:t>
            </w:r>
            <w:proofErr w:type="gramEnd"/>
            <w:r w:rsidRPr="00DE7C1E">
              <w:rPr>
                <w:rFonts w:ascii="Times New Roman" w:eastAsia="Times New Roman" w:hAnsi="Times New Roman"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14:paraId="6882FEB7" w14:textId="77777777" w:rsidR="000110F9" w:rsidRPr="00E76810" w:rsidRDefault="000110F9" w:rsidP="00D018C4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DE7C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Pārskats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par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enerģijas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bāzes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līniju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DE7C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ietaupījumiem</w:t>
            </w:r>
            <w:proofErr w:type="spellEnd"/>
            <w:r w:rsidRPr="00DE7C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110F9" w:rsidRPr="00E76810" w14:paraId="2692E07D" w14:textId="77777777" w:rsidTr="00D018C4">
        <w:tc>
          <w:tcPr>
            <w:tcW w:w="603" w:type="dxa"/>
            <w:shd w:val="clear" w:color="auto" w:fill="auto"/>
          </w:tcPr>
          <w:p w14:paraId="39C8B419" w14:textId="77777777" w:rsidR="000110F9" w:rsidRPr="00E76810" w:rsidRDefault="000110F9" w:rsidP="00D018C4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7. </w:t>
            </w:r>
          </w:p>
        </w:tc>
        <w:tc>
          <w:tcPr>
            <w:tcW w:w="2001" w:type="dxa"/>
            <w:shd w:val="clear" w:color="auto" w:fill="auto"/>
          </w:tcPr>
          <w:p w14:paraId="63B20469" w14:textId="77777777" w:rsidR="000110F9" w:rsidRPr="0004361C" w:rsidRDefault="000110F9" w:rsidP="00D018C4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04361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Būves</w:t>
            </w:r>
            <w:proofErr w:type="spellEnd"/>
            <w:r w:rsidRPr="0004361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361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izvietojuma</w:t>
            </w:r>
            <w:proofErr w:type="spellEnd"/>
            <w:r w:rsidRPr="0004361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361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shēma</w:t>
            </w:r>
            <w:proofErr w:type="spellEnd"/>
          </w:p>
        </w:tc>
        <w:tc>
          <w:tcPr>
            <w:tcW w:w="6931" w:type="dxa"/>
            <w:shd w:val="clear" w:color="auto" w:fill="auto"/>
          </w:tcPr>
          <w:p w14:paraId="67E3BB3C" w14:textId="1FCEBA12" w:rsidR="000110F9" w:rsidRPr="00BB12DA" w:rsidRDefault="000110F9" w:rsidP="00D018C4">
            <w:pPr>
              <w:pStyle w:val="Pamatteksts"/>
            </w:pPr>
            <w:r w:rsidRPr="00E1421B">
              <w:drawing>
                <wp:inline distT="0" distB="0" distL="0" distR="0" wp14:anchorId="58C50786" wp14:editId="19BE885B">
                  <wp:extent cx="3561348" cy="3530048"/>
                  <wp:effectExtent l="0" t="0" r="1270" b="0"/>
                  <wp:docPr id="134796146" name="Attēls 1" descr="Attēls, kurā ir karte, Aero fotogrāfija, pilsētplānošana, teksts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96146" name="Attēls 1" descr="Attēls, kurā ir karte, Aero fotogrāfija, pilsētplānošana, teksts&#10;&#10;Apraksts ģenerēts automātiski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0180" cy="3538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0F9" w:rsidRPr="00E76810" w14:paraId="08BC0CE5" w14:textId="77777777" w:rsidTr="00D018C4">
        <w:tc>
          <w:tcPr>
            <w:tcW w:w="603" w:type="dxa"/>
            <w:shd w:val="clear" w:color="auto" w:fill="auto"/>
          </w:tcPr>
          <w:p w14:paraId="6BBAE044" w14:textId="77777777" w:rsidR="000110F9" w:rsidRPr="00E76810" w:rsidRDefault="000110F9" w:rsidP="00D018C4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2001" w:type="dxa"/>
            <w:shd w:val="clear" w:color="auto" w:fill="auto"/>
          </w:tcPr>
          <w:p w14:paraId="7B3A8E21" w14:textId="77777777" w:rsidR="000110F9" w:rsidRPr="0004361C" w:rsidRDefault="000110F9" w:rsidP="00D018C4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04361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Būvspeciālista</w:t>
            </w:r>
            <w:proofErr w:type="spellEnd"/>
            <w:r w:rsidRPr="0004361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4361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kvalifikācija</w:t>
            </w:r>
            <w:proofErr w:type="spellEnd"/>
          </w:p>
        </w:tc>
        <w:tc>
          <w:tcPr>
            <w:tcW w:w="6931" w:type="dxa"/>
            <w:shd w:val="clear" w:color="auto" w:fill="auto"/>
          </w:tcPr>
          <w:p w14:paraId="106B8AE4" w14:textId="77777777" w:rsidR="000110F9" w:rsidRPr="00E76810" w:rsidRDefault="000110F9" w:rsidP="00D018C4">
            <w:pPr>
              <w:pStyle w:val="Virsraksts3"/>
              <w:keepNext w:val="0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Neatkarīga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eksperta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kompetences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prasības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.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Neatkarīgs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eksperts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ir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tiesīgs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noteikt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ekspluatējamas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ēkas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vai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tās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daļas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energoefektivitāti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un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izsniegt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ēkas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energosertifikātu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vai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noteikt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projektējamas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,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rekonstruējamas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vai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renovējamas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ēkas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vai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tās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daļas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plānoto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energoefektivitāti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un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izsniegt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ēkas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pagaidu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energosertifikātu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ja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tā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kvalifikācija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atbilst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Ministru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kabineta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2018.gada </w:t>
            </w:r>
            <w:proofErr w:type="gram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21.augusta</w:t>
            </w:r>
            <w:proofErr w:type="gram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noteikumu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Nr. </w:t>
            </w:r>
            <w:proofErr w:type="gram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531 ”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Noteikumi</w:t>
            </w:r>
            <w:proofErr w:type="spellEnd"/>
            <w:proofErr w:type="gram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par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neatkarīgu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ekspertu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kompetences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novērtēšanu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un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profesionālās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darbības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uzraudzību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ēku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energoefektivitātes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jomā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”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prasībām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.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Neatkarīgā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eksperta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sertifikāts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ir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reģistrēts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Būvniecības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informācijas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sistēmas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Neatkarīgu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ekspertu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reģistrā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.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Sertifikāta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darbība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nav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apturēta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,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anulēta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vai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atzīta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 par </w:t>
            </w:r>
            <w:proofErr w:type="spellStart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nederīgu</w:t>
            </w:r>
            <w:proofErr w:type="spellEnd"/>
            <w:r w:rsidRPr="00D309B8">
              <w:rPr>
                <w:rFonts w:ascii="Times New Roman" w:eastAsia="Times New Roman" w:hAnsi="Times New Roman"/>
                <w:color w:val="000000" w:themeColor="text1"/>
                <w:szCs w:val="24"/>
              </w:rPr>
              <w:t>.</w:t>
            </w:r>
          </w:p>
        </w:tc>
      </w:tr>
      <w:tr w:rsidR="000110F9" w:rsidRPr="00E76810" w14:paraId="403D465E" w14:textId="77777777" w:rsidTr="00D018C4">
        <w:tc>
          <w:tcPr>
            <w:tcW w:w="603" w:type="dxa"/>
            <w:shd w:val="clear" w:color="auto" w:fill="auto"/>
          </w:tcPr>
          <w:p w14:paraId="31476C48" w14:textId="77777777" w:rsidR="000110F9" w:rsidRPr="00E76810" w:rsidRDefault="000110F9" w:rsidP="00D018C4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2001" w:type="dxa"/>
            <w:shd w:val="clear" w:color="auto" w:fill="auto"/>
          </w:tcPr>
          <w:p w14:paraId="1C11DDC0" w14:textId="77777777" w:rsidR="000110F9" w:rsidRPr="0004361C" w:rsidRDefault="000110F9" w:rsidP="00D018C4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04361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Termiņš</w:t>
            </w:r>
            <w:proofErr w:type="spellEnd"/>
          </w:p>
        </w:tc>
        <w:tc>
          <w:tcPr>
            <w:tcW w:w="6931" w:type="dxa"/>
            <w:shd w:val="clear" w:color="auto" w:fill="auto"/>
          </w:tcPr>
          <w:p w14:paraId="7474CF2F" w14:textId="77777777" w:rsidR="000110F9" w:rsidRPr="00E76810" w:rsidRDefault="000110F9" w:rsidP="00D018C4">
            <w:pPr>
              <w:pStyle w:val="Virsraksts3"/>
              <w:keepNext w:val="0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Energoaudits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un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ar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to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saistītā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informācija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iesniedzama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Pasū</w:t>
            </w:r>
            <w:r w:rsidRPr="005E3A22">
              <w:rPr>
                <w:rFonts w:ascii="Times New Roman" w:eastAsia="Times New Roman" w:hAnsi="Times New Roman"/>
                <w:color w:val="000000"/>
                <w:szCs w:val="24"/>
              </w:rPr>
              <w:t>tītājam</w:t>
            </w:r>
            <w:proofErr w:type="spellEnd"/>
            <w:r w:rsidRPr="005E3A22">
              <w:rPr>
                <w:rFonts w:ascii="Times New Roman" w:eastAsia="Times New Roman" w:hAnsi="Times New Roman"/>
                <w:color w:val="000000"/>
                <w:szCs w:val="24"/>
              </w:rPr>
              <w:t xml:space="preserve"> 2 (</w:t>
            </w:r>
            <w:proofErr w:type="spellStart"/>
            <w:r w:rsidRPr="005E3A22">
              <w:rPr>
                <w:rFonts w:ascii="Times New Roman" w:eastAsia="Times New Roman" w:hAnsi="Times New Roman"/>
                <w:color w:val="000000"/>
                <w:szCs w:val="24"/>
              </w:rPr>
              <w:t>divu</w:t>
            </w:r>
            <w:proofErr w:type="spellEnd"/>
            <w:r w:rsidRPr="005E3A22">
              <w:rPr>
                <w:rFonts w:ascii="Times New Roman" w:eastAsia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5E3A22">
              <w:rPr>
                <w:rFonts w:ascii="Times New Roman" w:eastAsia="Times New Roman" w:hAnsi="Times New Roman"/>
                <w:color w:val="000000"/>
                <w:szCs w:val="24"/>
              </w:rPr>
              <w:t>mēnešu</w:t>
            </w:r>
            <w:proofErr w:type="spellEnd"/>
            <w:r w:rsidRPr="005E3A22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5E3A22">
              <w:rPr>
                <w:rFonts w:ascii="Times New Roman" w:eastAsia="Times New Roman" w:hAnsi="Times New Roman"/>
                <w:color w:val="000000"/>
                <w:szCs w:val="24"/>
              </w:rPr>
              <w:t>laikā</w:t>
            </w:r>
            <w:proofErr w:type="spellEnd"/>
            <w:r w:rsidRPr="005E3A22">
              <w:rPr>
                <w:rFonts w:ascii="Times New Roman" w:eastAsia="Times New Roman" w:hAnsi="Times New Roman"/>
                <w:color w:val="000000"/>
                <w:szCs w:val="24"/>
              </w:rPr>
              <w:t xml:space="preserve"> no </w:t>
            </w:r>
            <w:proofErr w:type="spellStart"/>
            <w:r w:rsidRPr="005E3A22">
              <w:rPr>
                <w:rFonts w:ascii="Times New Roman" w:eastAsia="Times New Roman" w:hAnsi="Times New Roman"/>
                <w:color w:val="000000"/>
                <w:szCs w:val="24"/>
              </w:rPr>
              <w:t>līguma</w:t>
            </w:r>
            <w:proofErr w:type="spellEnd"/>
            <w:r w:rsidRPr="005E3A22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5E3A22">
              <w:rPr>
                <w:rFonts w:ascii="Times New Roman" w:eastAsia="Times New Roman" w:hAnsi="Times New Roman"/>
                <w:color w:val="000000"/>
                <w:szCs w:val="24"/>
              </w:rPr>
              <w:t>spēkā</w:t>
            </w:r>
            <w:proofErr w:type="spellEnd"/>
            <w:r w:rsidRPr="005E3A22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5E3A22">
              <w:rPr>
                <w:rFonts w:ascii="Times New Roman" w:eastAsia="Times New Roman" w:hAnsi="Times New Roman"/>
                <w:color w:val="000000"/>
                <w:szCs w:val="24"/>
              </w:rPr>
              <w:t>stāšanās</w:t>
            </w:r>
            <w:proofErr w:type="spellEnd"/>
            <w:r w:rsidRPr="005E3A22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5E3A22">
              <w:rPr>
                <w:rFonts w:ascii="Times New Roman" w:eastAsia="Times New Roman" w:hAnsi="Times New Roman"/>
                <w:color w:val="000000"/>
                <w:szCs w:val="24"/>
              </w:rPr>
              <w:t>dienas</w:t>
            </w:r>
            <w:proofErr w:type="spellEnd"/>
            <w:r w:rsidRPr="005E3A22">
              <w:rPr>
                <w:rFonts w:ascii="Times New Roman" w:eastAsia="Times New Roman" w:hAnsi="Times New Roman"/>
                <w:color w:val="000000"/>
                <w:szCs w:val="24"/>
              </w:rPr>
              <w:t>.</w:t>
            </w:r>
          </w:p>
        </w:tc>
      </w:tr>
      <w:tr w:rsidR="000110F9" w:rsidRPr="00E76810" w14:paraId="2D5FE615" w14:textId="77777777" w:rsidTr="00D018C4">
        <w:tc>
          <w:tcPr>
            <w:tcW w:w="603" w:type="dxa"/>
            <w:shd w:val="clear" w:color="auto" w:fill="auto"/>
          </w:tcPr>
          <w:p w14:paraId="09C16D94" w14:textId="77777777" w:rsidR="000110F9" w:rsidRPr="00E76810" w:rsidRDefault="000110F9" w:rsidP="00D018C4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2001" w:type="dxa"/>
            <w:shd w:val="clear" w:color="auto" w:fill="auto"/>
          </w:tcPr>
          <w:p w14:paraId="5C9569AE" w14:textId="77777777" w:rsidR="000110F9" w:rsidRPr="00E4600D" w:rsidRDefault="000110F9" w:rsidP="00D018C4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4600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Piedāvājuma</w:t>
            </w:r>
            <w:proofErr w:type="spellEnd"/>
            <w:r w:rsidRPr="00E4600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4600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apjoms</w:t>
            </w:r>
            <w:proofErr w:type="spellEnd"/>
          </w:p>
        </w:tc>
        <w:tc>
          <w:tcPr>
            <w:tcW w:w="6931" w:type="dxa"/>
            <w:shd w:val="clear" w:color="auto" w:fill="auto"/>
          </w:tcPr>
          <w:p w14:paraId="19E9E3B8" w14:textId="2A29562B" w:rsidR="000110F9" w:rsidRDefault="000110F9" w:rsidP="000110F9">
            <w:pPr>
              <w:pStyle w:val="Virsraksts3"/>
              <w:keepNext w:val="0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Finanšu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piedāvājumā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iekļaujamas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visas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ar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Darba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uzdevumā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noteikto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prasību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izpildi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saistītās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izmaksas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,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tajā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skaitā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visi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nodokļi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, </w:t>
            </w:r>
          </w:p>
          <w:p w14:paraId="3CD1D200" w14:textId="77777777" w:rsidR="000110F9" w:rsidRDefault="000110F9" w:rsidP="000110F9">
            <w:pPr>
              <w:pStyle w:val="Virsraksts3"/>
              <w:keepNext w:val="0"/>
              <w:numPr>
                <w:ilvl w:val="0"/>
                <w:numId w:val="0"/>
              </w:numPr>
              <w:spacing w:after="0" w:line="240" w:lineRule="auto"/>
              <w:ind w:left="280" w:hanging="280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nodevas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, visas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personāla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izmaksas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,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kā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arī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visas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ar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to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netieši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saistītās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</w:p>
          <w:p w14:paraId="587220C4" w14:textId="77777777" w:rsidR="000110F9" w:rsidRPr="00E76810" w:rsidRDefault="000110F9" w:rsidP="000110F9">
            <w:pPr>
              <w:pStyle w:val="Virsraksts3"/>
              <w:keepNext w:val="0"/>
              <w:numPr>
                <w:ilvl w:val="0"/>
                <w:numId w:val="0"/>
              </w:numPr>
              <w:spacing w:after="0" w:line="240" w:lineRule="auto"/>
              <w:ind w:left="280" w:hanging="280"/>
              <w:jc w:val="both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izmaksas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(t.sk.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transporta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pakalpojumi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u.c.</w:t>
            </w:r>
            <w:proofErr w:type="spellEnd"/>
            <w:r w:rsidRPr="00E76810">
              <w:rPr>
                <w:rFonts w:ascii="Times New Roman" w:eastAsia="Times New Roman" w:hAnsi="Times New Roman"/>
                <w:color w:val="000000"/>
                <w:szCs w:val="24"/>
              </w:rPr>
              <w:t>).</w:t>
            </w:r>
          </w:p>
        </w:tc>
      </w:tr>
      <w:tr w:rsidR="000110F9" w:rsidRPr="00E76810" w14:paraId="73EEE8ED" w14:textId="77777777" w:rsidTr="00D018C4">
        <w:tc>
          <w:tcPr>
            <w:tcW w:w="603" w:type="dxa"/>
            <w:shd w:val="clear" w:color="auto" w:fill="auto"/>
          </w:tcPr>
          <w:p w14:paraId="530A762A" w14:textId="77777777" w:rsidR="000110F9" w:rsidRPr="00E76810" w:rsidRDefault="000110F9" w:rsidP="00D018C4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</w:t>
            </w:r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01" w:type="dxa"/>
            <w:shd w:val="clear" w:color="auto" w:fill="auto"/>
          </w:tcPr>
          <w:p w14:paraId="53640E7C" w14:textId="77777777" w:rsidR="000110F9" w:rsidRPr="00E4600D" w:rsidRDefault="000110F9" w:rsidP="00D018C4">
            <w:pPr>
              <w:suppressAutoHyphens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E4600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Energoaudita</w:t>
            </w:r>
            <w:proofErr w:type="spellEnd"/>
            <w:r w:rsidRPr="00E4600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4600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nodošana</w:t>
            </w:r>
            <w:proofErr w:type="spellEnd"/>
            <w:r w:rsidRPr="00E4600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4600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Pasūtītājam</w:t>
            </w:r>
            <w:proofErr w:type="spellEnd"/>
          </w:p>
        </w:tc>
        <w:tc>
          <w:tcPr>
            <w:tcW w:w="6931" w:type="dxa"/>
            <w:shd w:val="clear" w:color="auto" w:fill="auto"/>
          </w:tcPr>
          <w:p w14:paraId="7BFDC450" w14:textId="6BF270A7" w:rsidR="000110F9" w:rsidRPr="00B2756F" w:rsidRDefault="000110F9" w:rsidP="000110F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Energoaudits</w:t>
            </w:r>
            <w:proofErr w:type="spellEnd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ar</w:t>
            </w:r>
            <w:proofErr w:type="spellEnd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to </w:t>
            </w:r>
            <w:proofErr w:type="spell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saistītā</w:t>
            </w:r>
            <w:proofErr w:type="spellEnd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informācija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DWG, WORD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formātos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ar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visiem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pielikumiem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jānosūta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uz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e-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pastu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hyperlink r:id="rId6" w:history="1">
              <w:r w:rsidRPr="00B2756F">
                <w:rPr>
                  <w:rStyle w:val="Hipersaite"/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t>info@aluksnesnami.lv</w:t>
              </w:r>
            </w:hyperlink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.</w:t>
            </w:r>
          </w:p>
          <w:p w14:paraId="2959C532" w14:textId="4ED894B4" w:rsidR="000110F9" w:rsidRPr="00E76810" w:rsidRDefault="000110F9" w:rsidP="000110F9">
            <w:pPr>
              <w:suppressAutoHyphens/>
              <w:spacing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A07087">
              <w:rPr>
                <w:rFonts w:ascii="Times New Roman" w:hAnsi="Times New Roman"/>
                <w:sz w:val="24"/>
                <w:szCs w:val="24"/>
                <w:lang w:eastAsia="ar-SA"/>
              </w:rPr>
              <w:t>Energoaudits</w:t>
            </w:r>
            <w:proofErr w:type="spellEnd"/>
            <w:r w:rsidRPr="00E768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sz w:val="24"/>
                <w:szCs w:val="24"/>
                <w:lang w:eastAsia="ar-SA"/>
              </w:rPr>
              <w:t>jāievieto</w:t>
            </w:r>
            <w:proofErr w:type="spellEnd"/>
            <w:r w:rsidRPr="00E768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sz w:val="24"/>
                <w:szCs w:val="24"/>
                <w:lang w:eastAsia="ar-SA"/>
              </w:rPr>
              <w:t>Būvniecības</w:t>
            </w:r>
            <w:proofErr w:type="spellEnd"/>
            <w:r w:rsidRPr="00E768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sz w:val="24"/>
                <w:szCs w:val="24"/>
                <w:lang w:eastAsia="ar-SA"/>
              </w:rPr>
              <w:t>informācijas</w:t>
            </w:r>
            <w:proofErr w:type="spellEnd"/>
            <w:r w:rsidRPr="00E768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sz w:val="24"/>
                <w:szCs w:val="24"/>
                <w:lang w:eastAsia="ar-SA"/>
              </w:rPr>
              <w:t>sistēmā</w:t>
            </w:r>
            <w:proofErr w:type="spellEnd"/>
            <w:r w:rsidRPr="00E76810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</w:tbl>
    <w:p w14:paraId="2F6ABD2A" w14:textId="77777777" w:rsidR="000110F9" w:rsidRPr="00E76810" w:rsidRDefault="000110F9" w:rsidP="000110F9">
      <w:pPr>
        <w:spacing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2CE7D1D8" w14:textId="77777777" w:rsidR="000110F9" w:rsidRPr="0096763F" w:rsidRDefault="000110F9" w:rsidP="000110F9"/>
    <w:p w14:paraId="546A2049" w14:textId="77777777" w:rsidR="000110F9" w:rsidRDefault="000110F9" w:rsidP="000110F9"/>
    <w:p w14:paraId="0665820A" w14:textId="77777777" w:rsidR="000110F9" w:rsidRDefault="000110F9" w:rsidP="000110F9"/>
    <w:p w14:paraId="7F3A7439" w14:textId="77777777" w:rsidR="000110F9" w:rsidRDefault="000110F9" w:rsidP="000110F9"/>
    <w:p w14:paraId="7E8D1000" w14:textId="77777777" w:rsidR="00856552" w:rsidRDefault="00856552"/>
    <w:sectPr w:rsidR="00856552" w:rsidSect="00B42BD1">
      <w:footerReference w:type="default" r:id="rId7"/>
      <w:pgSz w:w="11906" w:h="16838"/>
      <w:pgMar w:top="1440" w:right="1800" w:bottom="1276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824673"/>
      <w:docPartObj>
        <w:docPartGallery w:val="Page Numbers (Bottom of Page)"/>
        <w:docPartUnique/>
      </w:docPartObj>
    </w:sdtPr>
    <w:sdtEndPr/>
    <w:sdtContent>
      <w:p w14:paraId="6EF7E047" w14:textId="77777777" w:rsidR="00CF0950" w:rsidRDefault="00CF0950">
        <w:pPr>
          <w:pStyle w:val="Kjene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366407F8" w14:textId="77777777" w:rsidR="00CF0950" w:rsidRDefault="00CF0950">
    <w:pPr>
      <w:pStyle w:val="Kjen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95D54"/>
    <w:multiLevelType w:val="multilevel"/>
    <w:tmpl w:val="B9CE8F16"/>
    <w:lvl w:ilvl="0">
      <w:start w:val="1"/>
      <w:numFmt w:val="decimal"/>
      <w:pStyle w:val="Virsraksts1"/>
      <w:lvlText w:val="%1"/>
      <w:lvlJc w:val="right"/>
      <w:pPr>
        <w:tabs>
          <w:tab w:val="num" w:pos="280"/>
        </w:tabs>
        <w:ind w:hanging="28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pStyle w:val="Virsraksts2"/>
      <w:lvlText w:val="%1.%2"/>
      <w:lvlJc w:val="right"/>
      <w:pPr>
        <w:tabs>
          <w:tab w:val="num" w:pos="280"/>
        </w:tabs>
        <w:ind w:left="280" w:hanging="280"/>
      </w:pPr>
      <w:rPr>
        <w:rFonts w:cs="Times New Roman" w:hint="default"/>
      </w:rPr>
    </w:lvl>
    <w:lvl w:ilvl="2">
      <w:start w:val="1"/>
      <w:numFmt w:val="decimal"/>
      <w:pStyle w:val="Virsraksts3"/>
      <w:lvlText w:val="%1.%2.%3"/>
      <w:lvlJc w:val="right"/>
      <w:pPr>
        <w:tabs>
          <w:tab w:val="num" w:pos="280"/>
        </w:tabs>
        <w:ind w:left="280" w:hanging="280"/>
      </w:pPr>
      <w:rPr>
        <w:rFonts w:cs="Times New Roman" w:hint="default"/>
      </w:rPr>
    </w:lvl>
    <w:lvl w:ilvl="3">
      <w:start w:val="1"/>
      <w:numFmt w:val="decimal"/>
      <w:pStyle w:val="Virsraksts4"/>
      <w:lvlText w:val="%1.%2.%3.%4"/>
      <w:lvlJc w:val="right"/>
      <w:pPr>
        <w:tabs>
          <w:tab w:val="num" w:pos="0"/>
        </w:tabs>
        <w:ind w:hanging="280"/>
      </w:pPr>
      <w:rPr>
        <w:rFonts w:cs="Times New Roman" w:hint="default"/>
      </w:rPr>
    </w:lvl>
    <w:lvl w:ilvl="4">
      <w:start w:val="1"/>
      <w:numFmt w:val="decimal"/>
      <w:pStyle w:val="Virsraksts5"/>
      <w:lvlText w:val="%1.%2.%3.%4.%5"/>
      <w:lvlJc w:val="right"/>
      <w:pPr>
        <w:tabs>
          <w:tab w:val="num" w:pos="0"/>
        </w:tabs>
        <w:ind w:hanging="280"/>
      </w:pPr>
      <w:rPr>
        <w:rFonts w:cs="Times New Roman" w:hint="default"/>
      </w:rPr>
    </w:lvl>
    <w:lvl w:ilvl="5">
      <w:start w:val="1"/>
      <w:numFmt w:val="decimal"/>
      <w:pStyle w:val="Virsraksts6"/>
      <w:lvlText w:val="%1.%2.%3.%4.%5.%6"/>
      <w:lvlJc w:val="right"/>
      <w:pPr>
        <w:tabs>
          <w:tab w:val="num" w:pos="0"/>
        </w:tabs>
        <w:ind w:hanging="280"/>
      </w:pPr>
      <w:rPr>
        <w:rFonts w:cs="Times New Roman" w:hint="default"/>
      </w:rPr>
    </w:lvl>
    <w:lvl w:ilvl="6">
      <w:start w:val="1"/>
      <w:numFmt w:val="decimal"/>
      <w:pStyle w:val="Virsraksts7"/>
      <w:lvlText w:val="%1.%2.%3.%4.%5.%6.%7"/>
      <w:lvlJc w:val="right"/>
      <w:pPr>
        <w:tabs>
          <w:tab w:val="num" w:pos="0"/>
        </w:tabs>
        <w:ind w:hanging="280"/>
      </w:pPr>
      <w:rPr>
        <w:rFonts w:cs="Times New Roman" w:hint="default"/>
      </w:rPr>
    </w:lvl>
    <w:lvl w:ilvl="7">
      <w:start w:val="1"/>
      <w:numFmt w:val="decimal"/>
      <w:pStyle w:val="Virsraksts8"/>
      <w:lvlText w:val="%1.%2.%3.%4.%5.%6.%7.%8"/>
      <w:lvlJc w:val="right"/>
      <w:pPr>
        <w:tabs>
          <w:tab w:val="num" w:pos="0"/>
        </w:tabs>
        <w:ind w:hanging="280"/>
      </w:pPr>
      <w:rPr>
        <w:rFonts w:cs="Times New Roman" w:hint="default"/>
      </w:rPr>
    </w:lvl>
    <w:lvl w:ilvl="8">
      <w:start w:val="1"/>
      <w:numFmt w:val="decimal"/>
      <w:pStyle w:val="Virsraksts9"/>
      <w:lvlText w:val="%1.%2.%3.%4.%5.%6.%7.%8.%9"/>
      <w:lvlJc w:val="right"/>
      <w:pPr>
        <w:tabs>
          <w:tab w:val="num" w:pos="0"/>
        </w:tabs>
        <w:ind w:hanging="280"/>
      </w:pPr>
      <w:rPr>
        <w:rFonts w:cs="Times New Roman" w:hint="default"/>
      </w:rPr>
    </w:lvl>
  </w:abstractNum>
  <w:num w:numId="1" w16cid:durableId="740521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F9"/>
    <w:rsid w:val="000110F9"/>
    <w:rsid w:val="00431155"/>
    <w:rsid w:val="00856552"/>
    <w:rsid w:val="00C2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31031F"/>
  <w15:chartTrackingRefBased/>
  <w15:docId w15:val="{F9A25BAB-2D20-438B-9D5F-1B7400F8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110F9"/>
    <w:pPr>
      <w:spacing w:after="0" w:line="290" w:lineRule="atLeast"/>
    </w:pPr>
    <w:rPr>
      <w:rFonts w:ascii="Arial" w:eastAsia="Calibri" w:hAnsi="Arial" w:cs="Times New Roman"/>
      <w:kern w:val="0"/>
      <w:sz w:val="20"/>
      <w:szCs w:val="20"/>
      <w:lang w:val="en-GB"/>
      <w14:ligatures w14:val="none"/>
    </w:rPr>
  </w:style>
  <w:style w:type="paragraph" w:styleId="Virsraksts1">
    <w:name w:val="heading 1"/>
    <w:basedOn w:val="Parasts"/>
    <w:next w:val="Virsraksts2"/>
    <w:link w:val="Virsraksts1Rakstz"/>
    <w:qFormat/>
    <w:rsid w:val="000110F9"/>
    <w:pPr>
      <w:keepNext/>
      <w:pageBreakBefore/>
      <w:numPr>
        <w:numId w:val="1"/>
      </w:numPr>
      <w:spacing w:after="290" w:line="370" w:lineRule="atLeast"/>
      <w:outlineLvl w:val="0"/>
    </w:pPr>
    <w:rPr>
      <w:b/>
      <w:kern w:val="28"/>
      <w:sz w:val="32"/>
    </w:rPr>
  </w:style>
  <w:style w:type="paragraph" w:styleId="Virsraksts2">
    <w:name w:val="heading 2"/>
    <w:basedOn w:val="Parasts"/>
    <w:next w:val="Pamatteksts"/>
    <w:link w:val="Virsraksts2Rakstz"/>
    <w:qFormat/>
    <w:rsid w:val="000110F9"/>
    <w:pPr>
      <w:keepNext/>
      <w:numPr>
        <w:ilvl w:val="1"/>
        <w:numId w:val="1"/>
      </w:numPr>
      <w:spacing w:after="120"/>
      <w:outlineLvl w:val="1"/>
    </w:pPr>
    <w:rPr>
      <w:b/>
      <w:sz w:val="26"/>
    </w:rPr>
  </w:style>
  <w:style w:type="paragraph" w:styleId="Virsraksts3">
    <w:name w:val="heading 3"/>
    <w:basedOn w:val="Parasts"/>
    <w:next w:val="Pamatteksts"/>
    <w:link w:val="Virsraksts3Rakstz"/>
    <w:qFormat/>
    <w:rsid w:val="000110F9"/>
    <w:pPr>
      <w:keepNext/>
      <w:numPr>
        <w:ilvl w:val="2"/>
        <w:numId w:val="1"/>
      </w:numPr>
      <w:spacing w:after="60"/>
      <w:outlineLvl w:val="2"/>
    </w:pPr>
    <w:rPr>
      <w:sz w:val="24"/>
    </w:rPr>
  </w:style>
  <w:style w:type="paragraph" w:styleId="Virsraksts4">
    <w:name w:val="heading 4"/>
    <w:basedOn w:val="Parasts"/>
    <w:next w:val="Pamatteksts"/>
    <w:link w:val="Virsraksts4Rakstz"/>
    <w:qFormat/>
    <w:rsid w:val="000110F9"/>
    <w:pPr>
      <w:keepNext/>
      <w:numPr>
        <w:ilvl w:val="3"/>
        <w:numId w:val="1"/>
      </w:numPr>
      <w:spacing w:after="60"/>
      <w:outlineLvl w:val="3"/>
    </w:pPr>
    <w:rPr>
      <w:i/>
      <w:iCs/>
      <w:sz w:val="24"/>
    </w:rPr>
  </w:style>
  <w:style w:type="paragraph" w:styleId="Virsraksts5">
    <w:name w:val="heading 5"/>
    <w:basedOn w:val="Parasts"/>
    <w:next w:val="Pamatteksts"/>
    <w:link w:val="Virsraksts5Rakstz"/>
    <w:qFormat/>
    <w:rsid w:val="000110F9"/>
    <w:pPr>
      <w:keepNext/>
      <w:numPr>
        <w:ilvl w:val="4"/>
        <w:numId w:val="1"/>
      </w:numPr>
      <w:spacing w:after="60"/>
      <w:outlineLvl w:val="4"/>
    </w:pPr>
    <w:rPr>
      <w:sz w:val="24"/>
    </w:rPr>
  </w:style>
  <w:style w:type="paragraph" w:styleId="Virsraksts6">
    <w:name w:val="heading 6"/>
    <w:basedOn w:val="Parasts"/>
    <w:next w:val="Pamatteksts"/>
    <w:link w:val="Virsraksts6Rakstz"/>
    <w:qFormat/>
    <w:rsid w:val="000110F9"/>
    <w:pPr>
      <w:keepNext/>
      <w:numPr>
        <w:ilvl w:val="5"/>
        <w:numId w:val="1"/>
      </w:numPr>
      <w:spacing w:after="60"/>
      <w:outlineLvl w:val="5"/>
    </w:pPr>
    <w:rPr>
      <w:sz w:val="24"/>
    </w:rPr>
  </w:style>
  <w:style w:type="paragraph" w:styleId="Virsraksts7">
    <w:name w:val="heading 7"/>
    <w:basedOn w:val="Parasts"/>
    <w:next w:val="Pamatteksts"/>
    <w:link w:val="Virsraksts7Rakstz"/>
    <w:qFormat/>
    <w:rsid w:val="000110F9"/>
    <w:pPr>
      <w:keepNext/>
      <w:numPr>
        <w:ilvl w:val="6"/>
        <w:numId w:val="1"/>
      </w:numPr>
      <w:spacing w:after="60"/>
      <w:outlineLvl w:val="6"/>
    </w:pPr>
    <w:rPr>
      <w:sz w:val="24"/>
    </w:rPr>
  </w:style>
  <w:style w:type="paragraph" w:styleId="Virsraksts8">
    <w:name w:val="heading 8"/>
    <w:basedOn w:val="Parasts"/>
    <w:next w:val="Pamatteksts"/>
    <w:link w:val="Virsraksts8Rakstz"/>
    <w:qFormat/>
    <w:rsid w:val="000110F9"/>
    <w:pPr>
      <w:keepNext/>
      <w:numPr>
        <w:ilvl w:val="7"/>
        <w:numId w:val="1"/>
      </w:numPr>
      <w:spacing w:after="60"/>
      <w:outlineLvl w:val="7"/>
    </w:pPr>
    <w:rPr>
      <w:sz w:val="24"/>
    </w:rPr>
  </w:style>
  <w:style w:type="paragraph" w:styleId="Virsraksts9">
    <w:name w:val="heading 9"/>
    <w:basedOn w:val="Parasts"/>
    <w:next w:val="Pamatteksts"/>
    <w:link w:val="Virsraksts9Rakstz"/>
    <w:qFormat/>
    <w:rsid w:val="000110F9"/>
    <w:pPr>
      <w:keepNext/>
      <w:numPr>
        <w:ilvl w:val="8"/>
        <w:numId w:val="1"/>
      </w:numPr>
      <w:spacing w:after="60"/>
      <w:outlineLvl w:val="8"/>
    </w:pPr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0110F9"/>
    <w:rPr>
      <w:rFonts w:ascii="Arial" w:eastAsia="Calibri" w:hAnsi="Arial" w:cs="Times New Roman"/>
      <w:b/>
      <w:kern w:val="28"/>
      <w:sz w:val="32"/>
      <w:szCs w:val="20"/>
      <w:lang w:val="en-GB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rsid w:val="000110F9"/>
    <w:rPr>
      <w:rFonts w:ascii="Arial" w:eastAsia="Calibri" w:hAnsi="Arial" w:cs="Times New Roman"/>
      <w:b/>
      <w:kern w:val="0"/>
      <w:sz w:val="26"/>
      <w:szCs w:val="20"/>
      <w:lang w:val="en-GB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rsid w:val="000110F9"/>
    <w:rPr>
      <w:rFonts w:ascii="Arial" w:eastAsia="Calibri" w:hAnsi="Arial" w:cs="Times New Roman"/>
      <w:kern w:val="0"/>
      <w:sz w:val="24"/>
      <w:szCs w:val="20"/>
      <w:lang w:val="en-GB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rsid w:val="000110F9"/>
    <w:rPr>
      <w:rFonts w:ascii="Arial" w:eastAsia="Calibri" w:hAnsi="Arial" w:cs="Times New Roman"/>
      <w:i/>
      <w:iCs/>
      <w:kern w:val="0"/>
      <w:sz w:val="24"/>
      <w:szCs w:val="20"/>
      <w:lang w:val="en-GB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rsid w:val="000110F9"/>
    <w:rPr>
      <w:rFonts w:ascii="Arial" w:eastAsia="Calibri" w:hAnsi="Arial" w:cs="Times New Roman"/>
      <w:kern w:val="0"/>
      <w:sz w:val="24"/>
      <w:szCs w:val="20"/>
      <w:lang w:val="en-GB"/>
      <w14:ligatures w14:val="none"/>
    </w:rPr>
  </w:style>
  <w:style w:type="character" w:customStyle="1" w:styleId="Virsraksts6Rakstz">
    <w:name w:val="Virsraksts 6 Rakstz."/>
    <w:basedOn w:val="Noklusjumarindkopasfonts"/>
    <w:link w:val="Virsraksts6"/>
    <w:rsid w:val="000110F9"/>
    <w:rPr>
      <w:rFonts w:ascii="Arial" w:eastAsia="Calibri" w:hAnsi="Arial" w:cs="Times New Roman"/>
      <w:kern w:val="0"/>
      <w:sz w:val="24"/>
      <w:szCs w:val="20"/>
      <w:lang w:val="en-GB"/>
      <w14:ligatures w14:val="none"/>
    </w:rPr>
  </w:style>
  <w:style w:type="character" w:customStyle="1" w:styleId="Virsraksts7Rakstz">
    <w:name w:val="Virsraksts 7 Rakstz."/>
    <w:basedOn w:val="Noklusjumarindkopasfonts"/>
    <w:link w:val="Virsraksts7"/>
    <w:rsid w:val="000110F9"/>
    <w:rPr>
      <w:rFonts w:ascii="Arial" w:eastAsia="Calibri" w:hAnsi="Arial" w:cs="Times New Roman"/>
      <w:kern w:val="0"/>
      <w:sz w:val="24"/>
      <w:szCs w:val="20"/>
      <w:lang w:val="en-GB"/>
      <w14:ligatures w14:val="none"/>
    </w:rPr>
  </w:style>
  <w:style w:type="character" w:customStyle="1" w:styleId="Virsraksts8Rakstz">
    <w:name w:val="Virsraksts 8 Rakstz."/>
    <w:basedOn w:val="Noklusjumarindkopasfonts"/>
    <w:link w:val="Virsraksts8"/>
    <w:rsid w:val="000110F9"/>
    <w:rPr>
      <w:rFonts w:ascii="Arial" w:eastAsia="Calibri" w:hAnsi="Arial" w:cs="Times New Roman"/>
      <w:kern w:val="0"/>
      <w:sz w:val="24"/>
      <w:szCs w:val="20"/>
      <w:lang w:val="en-GB"/>
      <w14:ligatures w14:val="none"/>
    </w:rPr>
  </w:style>
  <w:style w:type="character" w:customStyle="1" w:styleId="Virsraksts9Rakstz">
    <w:name w:val="Virsraksts 9 Rakstz."/>
    <w:basedOn w:val="Noklusjumarindkopasfonts"/>
    <w:link w:val="Virsraksts9"/>
    <w:rsid w:val="000110F9"/>
    <w:rPr>
      <w:rFonts w:ascii="Arial" w:eastAsia="Calibri" w:hAnsi="Arial" w:cs="Times New Roman"/>
      <w:kern w:val="0"/>
      <w:sz w:val="24"/>
      <w:szCs w:val="20"/>
      <w:lang w:val="en-GB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0110F9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110F9"/>
    <w:rPr>
      <w:rFonts w:ascii="Arial" w:eastAsia="Calibri" w:hAnsi="Arial" w:cs="Times New Roman"/>
      <w:kern w:val="0"/>
      <w:sz w:val="20"/>
      <w:szCs w:val="20"/>
      <w:lang w:val="en-GB"/>
      <w14:ligatures w14:val="none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0110F9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0110F9"/>
    <w:rPr>
      <w:rFonts w:ascii="Arial" w:eastAsia="Calibri" w:hAnsi="Arial" w:cs="Times New Roman"/>
      <w:kern w:val="0"/>
      <w:sz w:val="20"/>
      <w:szCs w:val="20"/>
      <w:lang w:val="en-GB"/>
      <w14:ligatures w14:val="none"/>
    </w:rPr>
  </w:style>
  <w:style w:type="character" w:styleId="Hipersaite">
    <w:name w:val="Hyperlink"/>
    <w:uiPriority w:val="99"/>
    <w:rsid w:val="000110F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luksnesnami.lv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92630A13901D0489D167E57538E6AAC" ma:contentTypeVersion="17" ma:contentTypeDescription="Izveidot jaunu dokumentu." ma:contentTypeScope="" ma:versionID="fa151c8a9c4a40802f9523a553abb22a">
  <xsd:schema xmlns:xsd="http://www.w3.org/2001/XMLSchema" xmlns:xs="http://www.w3.org/2001/XMLSchema" xmlns:p="http://schemas.microsoft.com/office/2006/metadata/properties" xmlns:ns2="98216d28-1815-4e7e-82bb-85935a978460" xmlns:ns3="0230bb07-bcd5-47ce-b4c3-50928c89829d" targetNamespace="http://schemas.microsoft.com/office/2006/metadata/properties" ma:root="true" ma:fieldsID="1e1a3a04c018ab890899dfe221aa0f5c" ns2:_="" ns3:_="">
    <xsd:import namespace="98216d28-1815-4e7e-82bb-85935a978460"/>
    <xsd:import namespace="0230bb07-bcd5-47ce-b4c3-50928c8982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16d28-1815-4e7e-82bb-85935a9784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82579c-b03c-4c00-b80b-aef4d57393e8}" ma:internalName="TaxCatchAll" ma:showField="CatchAllData" ma:web="98216d28-1815-4e7e-82bb-85935a978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0bb07-bcd5-47ce-b4c3-50928c89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fc22d16a-e234-4ca2-ba3c-4e1b92751b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30bb07-bcd5-47ce-b4c3-50928c89829d">
      <Terms xmlns="http://schemas.microsoft.com/office/infopath/2007/PartnerControls"/>
    </lcf76f155ced4ddcb4097134ff3c332f>
    <TaxCatchAll xmlns="98216d28-1815-4e7e-82bb-85935a978460" xsi:nil="true"/>
  </documentManagement>
</p:properties>
</file>

<file path=customXml/itemProps1.xml><?xml version="1.0" encoding="utf-8"?>
<ds:datastoreItem xmlns:ds="http://schemas.openxmlformats.org/officeDocument/2006/customXml" ds:itemID="{208AABFC-4465-4C5F-B2E7-E020D2208595}"/>
</file>

<file path=customXml/itemProps2.xml><?xml version="1.0" encoding="utf-8"?>
<ds:datastoreItem xmlns:ds="http://schemas.openxmlformats.org/officeDocument/2006/customXml" ds:itemID="{3A0E7804-9041-4AE6-A8A3-D774A3F420FB}"/>
</file>

<file path=customXml/itemProps3.xml><?xml version="1.0" encoding="utf-8"?>
<ds:datastoreItem xmlns:ds="http://schemas.openxmlformats.org/officeDocument/2006/customXml" ds:itemID="{D0D42419-05B6-46D6-8C92-398BAC2589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2349</Words>
  <Characters>1339</Characters>
  <Application>Microsoft Office Word</Application>
  <DocSecurity>0</DocSecurity>
  <Lines>11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Kalniņa</dc:creator>
  <cp:keywords/>
  <dc:description/>
  <cp:lastModifiedBy>Ilze Kalniņa</cp:lastModifiedBy>
  <cp:revision>2</cp:revision>
  <dcterms:created xsi:type="dcterms:W3CDTF">2023-09-22T12:29:00Z</dcterms:created>
  <dcterms:modified xsi:type="dcterms:W3CDTF">2023-09-22T12:29:00Z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0x010100092630A13901D0489D167E57538E6AAC</vt:lpwstr>
  </property>
</Properties>
</file>